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313" w:rsidRDefault="0011047E" w:rsidP="00211407">
      <w:pPr>
        <w:bidi w:val="0"/>
        <w:jc w:val="both"/>
        <w:rPr>
          <w:rFonts w:cs="Times New Roman"/>
          <w:bCs/>
          <w:sz w:val="28"/>
          <w:lang w:bidi="fa-IR"/>
        </w:rPr>
      </w:pPr>
      <w:r w:rsidRPr="00030BDF">
        <w:rPr>
          <w:rFonts w:ascii="Times New Roman" w:hAnsi="Times New Roman" w:cs="Times New Roman"/>
          <w:b/>
          <w:bCs/>
          <w:sz w:val="22"/>
          <w:szCs w:val="22"/>
        </w:rPr>
        <w:t>T</w:t>
      </w:r>
      <w:r w:rsidR="00D65EFB" w:rsidRPr="00030BDF">
        <w:rPr>
          <w:rFonts w:ascii="Times New Roman" w:hAnsi="Times New Roman" w:cs="Times New Roman"/>
          <w:b/>
          <w:bCs/>
          <w:sz w:val="22"/>
          <w:szCs w:val="22"/>
        </w:rPr>
        <w:t>itle</w:t>
      </w:r>
      <w:r w:rsidR="00EA0313" w:rsidRPr="00EA0313">
        <w:rPr>
          <w:rFonts w:cs="Times New Roman"/>
          <w:bCs/>
          <w:sz w:val="28"/>
          <w:lang w:bidi="fa-IR"/>
        </w:rPr>
        <w:t xml:space="preserve"> </w:t>
      </w:r>
      <w:r w:rsidR="00EA0313" w:rsidRPr="00EA0313">
        <w:rPr>
          <w:rFonts w:cs="Times New Roman"/>
          <w:bCs/>
          <w:sz w:val="22"/>
          <w:szCs w:val="22"/>
          <w:lang w:bidi="fa-IR"/>
        </w:rPr>
        <w:t>Antioxidant and Antibacterial activity of some medicinla extracts against some food</w:t>
      </w:r>
      <w:r w:rsidR="00211407">
        <w:rPr>
          <w:rFonts w:cs="Times New Roman"/>
          <w:bCs/>
          <w:sz w:val="22"/>
          <w:szCs w:val="22"/>
          <w:lang w:bidi="fa-IR"/>
        </w:rPr>
        <w:t xml:space="preserve"> borne</w:t>
      </w:r>
      <w:r w:rsidR="00EA0313" w:rsidRPr="00EA0313">
        <w:rPr>
          <w:rFonts w:cs="Times New Roman"/>
          <w:bCs/>
          <w:sz w:val="22"/>
          <w:szCs w:val="22"/>
          <w:lang w:bidi="fa-IR"/>
        </w:rPr>
        <w:t xml:space="preserve"> pathogen</w:t>
      </w:r>
    </w:p>
    <w:p w:rsidR="0092015B" w:rsidRPr="00C71797" w:rsidRDefault="0092015B" w:rsidP="002920C8">
      <w:pPr>
        <w:pStyle w:val="NoSpacing"/>
        <w:bidi w:val="0"/>
        <w:ind w:left="851" w:right="-846" w:hanging="851"/>
        <w:jc w:val="both"/>
        <w:rPr>
          <w:rFonts w:asciiTheme="majorBidi" w:eastAsia="Times New Roman" w:hAnsiTheme="majorBidi" w:cstheme="majorBidi"/>
          <w:noProof/>
          <w:color w:val="0D0D0D"/>
          <w:sz w:val="22"/>
          <w:szCs w:val="22"/>
          <w:lang w:val="en-GB"/>
        </w:rPr>
      </w:pPr>
      <w:r w:rsidRPr="00030BDF">
        <w:rPr>
          <w:rFonts w:ascii="Times New Roman" w:eastAsia="Times New Roman" w:hAnsi="Times New Roman" w:cs="Times New Roman"/>
          <w:b/>
          <w:bCs/>
          <w:noProof/>
          <w:color w:val="0D0D0D"/>
          <w:sz w:val="22"/>
          <w:szCs w:val="22"/>
          <w:lang w:val="en-GB"/>
        </w:rPr>
        <w:t>Author:</w:t>
      </w:r>
      <w:r w:rsidR="003126E2" w:rsidRPr="00B6489B">
        <w:rPr>
          <w:rFonts w:ascii="Times New Roman" w:eastAsia="Times New Roman" w:hAnsi="Times New Roman" w:cs="Times New Roman"/>
          <w:noProof/>
          <w:color w:val="0D0D0D"/>
          <w:sz w:val="22"/>
          <w:szCs w:val="22"/>
          <w:lang w:val="en-GB"/>
        </w:rPr>
        <w:t xml:space="preserve"> </w:t>
      </w:r>
      <w:r w:rsidR="00E94D9B" w:rsidRPr="00C71797">
        <w:rPr>
          <w:rFonts w:asciiTheme="majorBidi" w:eastAsiaTheme="minorHAnsi" w:hAnsiTheme="majorBidi" w:cstheme="majorBidi"/>
          <w:sz w:val="22"/>
          <w:szCs w:val="22"/>
          <w:lang w:bidi="fa-IR"/>
        </w:rPr>
        <w:t>Mohammad Rahnama, Barat Ali Fakheri, Mohammad Amin Mashhady</w:t>
      </w:r>
      <w:r w:rsidR="00901958" w:rsidRPr="00C71797">
        <w:rPr>
          <w:rFonts w:asciiTheme="majorBidi" w:eastAsiaTheme="minorHAnsi" w:hAnsiTheme="majorBidi" w:cstheme="majorBidi"/>
          <w:sz w:val="22"/>
          <w:szCs w:val="22"/>
          <w:lang w:bidi="fa-IR"/>
        </w:rPr>
        <w:t xml:space="preserve"> and </w:t>
      </w:r>
      <w:r w:rsidR="00E94D9B" w:rsidRPr="00C71797">
        <w:rPr>
          <w:rFonts w:asciiTheme="majorBidi" w:eastAsiaTheme="minorHAnsi" w:hAnsiTheme="majorBidi" w:cstheme="majorBidi"/>
          <w:sz w:val="22"/>
          <w:szCs w:val="22"/>
          <w:lang w:bidi="fa-IR"/>
        </w:rPr>
        <w:t xml:space="preserve">Saeide </w:t>
      </w:r>
      <w:r w:rsidR="002920C8">
        <w:rPr>
          <w:rFonts w:asciiTheme="majorBidi" w:eastAsiaTheme="minorHAnsi" w:hAnsiTheme="majorBidi" w:cstheme="majorBidi"/>
          <w:sz w:val="22"/>
          <w:szCs w:val="22"/>
          <w:lang w:bidi="fa-IR"/>
        </w:rPr>
        <w:t>Saeidi</w:t>
      </w:r>
      <w:r w:rsidR="004C473D" w:rsidRPr="00C71797">
        <w:rPr>
          <w:rFonts w:asciiTheme="majorBidi" w:eastAsia="Times New Roman" w:hAnsiTheme="majorBidi" w:cstheme="majorBidi"/>
          <w:noProof/>
          <w:color w:val="0D0D0D"/>
          <w:sz w:val="22"/>
          <w:szCs w:val="22"/>
          <w:lang w:val="en-GB"/>
        </w:rPr>
        <w:t xml:space="preserve">, Faculty of </w:t>
      </w:r>
      <w:r w:rsidR="00901958" w:rsidRPr="00C71797">
        <w:rPr>
          <w:rFonts w:asciiTheme="majorBidi" w:eastAsiaTheme="minorHAnsi" w:hAnsiTheme="majorBidi" w:cstheme="majorBidi"/>
          <w:sz w:val="22"/>
          <w:szCs w:val="22"/>
          <w:lang w:bidi="fa-IR"/>
        </w:rPr>
        <w:t>Veterinary,</w:t>
      </w:r>
      <w:r w:rsidR="00B6489B" w:rsidRPr="00C71797">
        <w:rPr>
          <w:rFonts w:asciiTheme="majorBidi" w:eastAsia="Times New Roman" w:hAnsiTheme="majorBidi" w:cstheme="majorBidi"/>
          <w:noProof/>
          <w:color w:val="0D0D0D"/>
          <w:sz w:val="22"/>
          <w:szCs w:val="22"/>
          <w:lang w:val="en-GB"/>
        </w:rPr>
        <w:t xml:space="preserve"> University of Zabol, Iran</w:t>
      </w:r>
    </w:p>
    <w:p w:rsidR="0011047E" w:rsidRPr="00B6489B" w:rsidRDefault="00D65EFB" w:rsidP="00395037">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Email</w:t>
      </w:r>
      <w:r w:rsidR="0011047E" w:rsidRPr="00030BDF">
        <w:rPr>
          <w:rFonts w:ascii="Times New Roman" w:hAnsi="Times New Roman" w:cs="Times New Roman"/>
          <w:b/>
          <w:bCs/>
          <w:sz w:val="22"/>
          <w:szCs w:val="22"/>
        </w:rPr>
        <w:t>:</w:t>
      </w:r>
      <w:r w:rsidR="006103D9"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395037">
        <w:rPr>
          <w:rFonts w:ascii="Times New Roman" w:eastAsia="Times New Roman" w:hAnsi="Times New Roman" w:cs="Times New Roman"/>
          <w:noProof/>
          <w:color w:val="0D0D0D"/>
          <w:sz w:val="22"/>
          <w:szCs w:val="22"/>
          <w:lang w:val="en-GB"/>
        </w:rPr>
        <w:t>dr_m_rahnama@yahoo.com</w:t>
      </w:r>
      <w:r w:rsidR="003126E2" w:rsidRPr="00B6489B">
        <w:rPr>
          <w:rFonts w:ascii="Times New Roman" w:eastAsia="Times New Roman" w:hAnsi="Times New Roman" w:cs="Times New Roman"/>
          <w:noProof/>
          <w:color w:val="0D0D0D"/>
          <w:sz w:val="22"/>
          <w:szCs w:val="22"/>
          <w:lang w:val="en-GB"/>
        </w:rPr>
        <w:tab/>
      </w:r>
      <w:r w:rsidR="003101D2" w:rsidRPr="00B6489B">
        <w:rPr>
          <w:rFonts w:ascii="Times New Roman" w:eastAsia="Times New Roman" w:hAnsi="Times New Roman" w:cs="Times New Roman"/>
          <w:noProof/>
          <w:color w:val="0D0D0D"/>
          <w:sz w:val="22"/>
          <w:szCs w:val="22"/>
          <w:lang w:val="en-GB"/>
        </w:rPr>
        <w:t xml:space="preserve">                                                         </w:t>
      </w:r>
    </w:p>
    <w:p w:rsidR="003126E2" w:rsidRPr="00B6489B" w:rsidRDefault="0011047E" w:rsidP="00395037">
      <w:pPr>
        <w:pStyle w:val="NoSpacing"/>
        <w:bidi w:val="0"/>
        <w:jc w:val="both"/>
        <w:rPr>
          <w:rFonts w:ascii="Times New Roman" w:hAnsi="Times New Roman" w:cs="Times New Roman"/>
          <w:sz w:val="22"/>
          <w:szCs w:val="22"/>
        </w:rPr>
      </w:pPr>
      <w:r w:rsidRPr="00030BDF">
        <w:rPr>
          <w:rFonts w:ascii="Times New Roman" w:eastAsia="Times New Roman" w:hAnsi="Times New Roman" w:cs="Times New Roman"/>
          <w:b/>
          <w:bCs/>
          <w:noProof/>
          <w:color w:val="0D0D0D"/>
          <w:sz w:val="22"/>
          <w:szCs w:val="22"/>
          <w:lang w:val="en-GB"/>
        </w:rPr>
        <w:t>Date</w:t>
      </w:r>
      <w:r w:rsidRPr="00030BDF">
        <w:rPr>
          <w:rFonts w:ascii="Times New Roman" w:hAnsi="Times New Roman" w:cs="Times New Roman"/>
          <w:b/>
          <w:bCs/>
          <w:sz w:val="22"/>
          <w:szCs w:val="22"/>
        </w:rPr>
        <w:t>:</w:t>
      </w:r>
      <w:r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C53DCE" w:rsidRPr="00B6489B">
        <w:rPr>
          <w:rFonts w:ascii="Times New Roman" w:eastAsia="Times New Roman" w:hAnsi="Times New Roman" w:cs="Times New Roman"/>
          <w:noProof/>
          <w:color w:val="0D0D0D"/>
          <w:sz w:val="22"/>
          <w:szCs w:val="22"/>
          <w:lang w:val="en-GB"/>
        </w:rPr>
        <w:t xml:space="preserve"> </w:t>
      </w:r>
      <w:r w:rsidR="00395037">
        <w:rPr>
          <w:rFonts w:ascii="Times New Roman" w:hAnsi="Times New Roman" w:cs="Times New Roman"/>
          <w:sz w:val="22"/>
          <w:szCs w:val="22"/>
        </w:rPr>
        <w:t>December 2018</w:t>
      </w:r>
    </w:p>
    <w:p w:rsidR="0092015B" w:rsidRPr="00B6489B" w:rsidRDefault="0092015B"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Introduction</w:t>
      </w:r>
    </w:p>
    <w:p w:rsidR="003126E2" w:rsidRDefault="002F23A5" w:rsidP="002920C8">
      <w:pPr>
        <w:pStyle w:val="NoSpacing"/>
        <w:bidi w:val="0"/>
        <w:jc w:val="both"/>
        <w:rPr>
          <w:rFonts w:asciiTheme="majorBidi" w:hAnsiTheme="majorBidi" w:cstheme="majorBidi"/>
          <w:i/>
          <w:iCs/>
          <w:sz w:val="22"/>
          <w:szCs w:val="22"/>
        </w:rPr>
      </w:pPr>
      <w:r w:rsidRPr="002F23A5">
        <w:rPr>
          <w:sz w:val="22"/>
          <w:szCs w:val="22"/>
        </w:rPr>
        <w:t>Nowadays food production technology and hygiene are highly progressed, however at the same time; the subject of food safety is one of the important headlines of public hygiene. In the company of expansion of general knowledge of consumers demanding for elimination of synthetic food additives and trends toward “green” consumerism, the requisite of conducting researches on antimicrobial effects of natural agents is highly increased. These researches are conducted first at in vitro models and then in food systems</w:t>
      </w:r>
      <w:r>
        <w:rPr>
          <w:sz w:val="22"/>
          <w:szCs w:val="22"/>
        </w:rPr>
        <w:t>.</w:t>
      </w:r>
      <w:r w:rsidR="00206A82">
        <w:rPr>
          <w:sz w:val="22"/>
          <w:szCs w:val="22"/>
        </w:rPr>
        <w:t xml:space="preserve"> </w:t>
      </w:r>
      <w:r w:rsidR="00E94D9B" w:rsidRPr="002F23A5">
        <w:rPr>
          <w:rFonts w:asciiTheme="majorBidi" w:hAnsiTheme="majorBidi" w:cstheme="majorBidi"/>
          <w:sz w:val="22"/>
          <w:szCs w:val="22"/>
        </w:rPr>
        <w:t>Medicinal</w:t>
      </w:r>
      <w:r w:rsidR="00E94D9B" w:rsidRPr="001A46A3">
        <w:rPr>
          <w:rFonts w:asciiTheme="majorBidi" w:hAnsiTheme="majorBidi" w:cstheme="majorBidi"/>
          <w:sz w:val="22"/>
          <w:szCs w:val="22"/>
        </w:rPr>
        <w:t xml:space="preserve"> plants have long been used to treat diseases and infections caused by food. The aim of this study was to investigate the antimicrobial effects of </w:t>
      </w:r>
      <w:r w:rsidR="00E94D9B" w:rsidRPr="00E94D9B">
        <w:rPr>
          <w:rFonts w:asciiTheme="majorBidi" w:hAnsiTheme="majorBidi" w:cstheme="majorBidi"/>
          <w:bCs/>
          <w:i/>
          <w:iCs/>
          <w:color w:val="333333"/>
          <w:sz w:val="22"/>
          <w:szCs w:val="22"/>
        </w:rPr>
        <w:t>Withania somnifera</w:t>
      </w:r>
      <w:r w:rsidR="00E94D9B" w:rsidRPr="001A46A3">
        <w:rPr>
          <w:rFonts w:asciiTheme="majorBidi" w:hAnsiTheme="majorBidi" w:cstheme="majorBidi"/>
          <w:i/>
          <w:iCs/>
          <w:sz w:val="22"/>
          <w:szCs w:val="22"/>
        </w:rPr>
        <w:t>,</w:t>
      </w:r>
      <w:r w:rsidR="00E94D9B" w:rsidRPr="00E94D9B">
        <w:rPr>
          <w:rFonts w:asciiTheme="majorBidi" w:hAnsiTheme="majorBidi" w:cstheme="majorBidi"/>
          <w:b/>
          <w:i/>
          <w:iCs/>
          <w:color w:val="333333"/>
          <w:sz w:val="22"/>
          <w:szCs w:val="22"/>
          <w:rtl/>
        </w:rPr>
        <w:t xml:space="preserve"> </w:t>
      </w:r>
      <w:r w:rsidR="002920C8" w:rsidRPr="002920C8">
        <w:rPr>
          <w:rFonts w:asciiTheme="majorBidi" w:hAnsiTheme="majorBidi" w:cstheme="majorBidi"/>
          <w:bCs/>
          <w:i/>
          <w:iCs/>
          <w:color w:val="333333"/>
          <w:sz w:val="22"/>
          <w:szCs w:val="22"/>
        </w:rPr>
        <w:t>B</w:t>
      </w:r>
      <w:r w:rsidR="00E94D9B" w:rsidRPr="002920C8">
        <w:rPr>
          <w:rFonts w:asciiTheme="majorBidi" w:hAnsiTheme="majorBidi" w:cstheme="majorBidi"/>
          <w:bCs/>
          <w:i/>
          <w:iCs/>
          <w:sz w:val="22"/>
          <w:szCs w:val="22"/>
        </w:rPr>
        <w:t>lack</w:t>
      </w:r>
      <w:r w:rsidR="00E94D9B" w:rsidRPr="001A46A3">
        <w:rPr>
          <w:rFonts w:asciiTheme="majorBidi" w:hAnsiTheme="majorBidi" w:cstheme="majorBidi"/>
          <w:i/>
          <w:iCs/>
          <w:sz w:val="22"/>
          <w:szCs w:val="22"/>
        </w:rPr>
        <w:t xml:space="preserve"> nightshade , Menth piperita,  Mentha pulegium,Glycyrrhiza glabra,Rosmarinus officinalis and Saponaria officinalis on   </w:t>
      </w:r>
      <w:r w:rsidR="00E94D9B" w:rsidRPr="001A46A3">
        <w:rPr>
          <w:rFonts w:asciiTheme="majorBidi" w:hAnsiTheme="majorBidi" w:cstheme="majorBidi"/>
          <w:sz w:val="22"/>
          <w:szCs w:val="22"/>
        </w:rPr>
        <w:t xml:space="preserve">pathogenic pathogens of </w:t>
      </w:r>
      <w:r w:rsidR="00E94D9B" w:rsidRPr="001A46A3">
        <w:rPr>
          <w:rFonts w:asciiTheme="majorBidi" w:hAnsiTheme="majorBidi" w:cstheme="majorBidi"/>
          <w:i/>
          <w:iCs/>
          <w:sz w:val="22"/>
          <w:szCs w:val="22"/>
        </w:rPr>
        <w:t>Staphylococcus aureus, Shigella disentry, Listeria monocytogenes, Vibrio cholera, Bacillus cereus</w:t>
      </w:r>
    </w:p>
    <w:p w:rsidR="002920C8" w:rsidRPr="00E94D9B" w:rsidRDefault="002920C8" w:rsidP="002920C8">
      <w:pPr>
        <w:pStyle w:val="NoSpacing"/>
        <w:bidi w:val="0"/>
        <w:jc w:val="both"/>
        <w:rPr>
          <w:rFonts w:asciiTheme="majorBidi" w:hAnsiTheme="majorBidi" w:cstheme="majorBidi"/>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Methods</w:t>
      </w:r>
    </w:p>
    <w:p w:rsidR="007026BA" w:rsidRPr="00395037" w:rsidRDefault="00E94D9B" w:rsidP="00311134">
      <w:pPr>
        <w:pStyle w:val="NoSpacing"/>
        <w:bidi w:val="0"/>
        <w:jc w:val="both"/>
        <w:rPr>
          <w:rFonts w:asciiTheme="majorBidi" w:hAnsiTheme="majorBidi" w:cstheme="majorBidi"/>
          <w:sz w:val="22"/>
          <w:szCs w:val="22"/>
        </w:rPr>
      </w:pPr>
      <w:r w:rsidRPr="001A46A3">
        <w:rPr>
          <w:rFonts w:ascii="Times New Roman" w:hAnsi="Times New Roman" w:cs="B Zar"/>
          <w:sz w:val="22"/>
          <w:szCs w:val="22"/>
        </w:rPr>
        <w:t xml:space="preserve">The method of the experiment was to prepare the extract of the plants using a rotary device </w:t>
      </w:r>
      <w:r w:rsidR="005A00E0" w:rsidRPr="003530F9">
        <w:rPr>
          <w:rFonts w:ascii="Times New Roman" w:hAnsi="Times New Roman" w:cs="B Zar"/>
          <w:szCs w:val="24"/>
        </w:rPr>
        <w:t>Anitioxidant property was studied by determining their (DPPH) free radical scavenging activity</w:t>
      </w:r>
      <w:r w:rsidR="005A00E0" w:rsidRPr="001A46A3">
        <w:rPr>
          <w:rFonts w:ascii="Times New Roman" w:hAnsi="Times New Roman" w:cs="B Zar"/>
          <w:sz w:val="22"/>
          <w:szCs w:val="22"/>
        </w:rPr>
        <w:t xml:space="preserve"> </w:t>
      </w:r>
      <w:r w:rsidRPr="001A46A3">
        <w:rPr>
          <w:rFonts w:ascii="Times New Roman" w:hAnsi="Times New Roman" w:cs="B Zar"/>
          <w:sz w:val="22"/>
          <w:szCs w:val="22"/>
        </w:rPr>
        <w:t>and the antimicrobial effect of them on standardized microbial strains.</w:t>
      </w:r>
      <w:r w:rsidR="007026BA" w:rsidRPr="007026BA">
        <w:rPr>
          <w:sz w:val="26"/>
          <w:szCs w:val="26"/>
        </w:rPr>
        <w:t xml:space="preserve"> </w:t>
      </w:r>
      <w:r w:rsidR="007026BA" w:rsidRPr="00395037">
        <w:rPr>
          <w:rFonts w:asciiTheme="majorBidi" w:hAnsiTheme="majorBidi" w:cstheme="majorBidi"/>
          <w:sz w:val="22"/>
          <w:szCs w:val="22"/>
        </w:rPr>
        <w:t xml:space="preserve">The aim of this study was the improvement of minimum inhibitory concentration (MIC) and minimum bactericidal concentration (MBC) against </w:t>
      </w:r>
      <w:r w:rsidR="007026BA" w:rsidRPr="00395037">
        <w:rPr>
          <w:rFonts w:asciiTheme="majorBidi" w:hAnsiTheme="majorBidi" w:cstheme="majorBidi"/>
          <w:i/>
          <w:iCs/>
          <w:sz w:val="22"/>
          <w:szCs w:val="22"/>
        </w:rPr>
        <w:t>Staphylococcus aureus, Shigella disentry, Listeria monocytogenes, Vibrio cholera, Bacillus cereus</w:t>
      </w:r>
    </w:p>
    <w:p w:rsidR="007026BA" w:rsidRDefault="007026BA" w:rsidP="007026BA">
      <w:pPr>
        <w:pStyle w:val="NoSpacing"/>
        <w:bidi w:val="0"/>
        <w:jc w:val="both"/>
        <w:rPr>
          <w:rFonts w:ascii="Times New Roman" w:hAnsi="Times New Roman" w:cs="B Zar"/>
          <w:sz w:val="22"/>
          <w:szCs w:val="22"/>
        </w:rPr>
      </w:pPr>
    </w:p>
    <w:p w:rsidR="00A94D03" w:rsidRDefault="0025623D" w:rsidP="007026BA">
      <w:pPr>
        <w:pStyle w:val="NoSpacing"/>
        <w:bidi w:val="0"/>
        <w:jc w:val="both"/>
        <w:rPr>
          <w:rFonts w:ascii="Times New Roman" w:hAnsi="Times New Roman" w:cs="B Zar"/>
          <w:sz w:val="22"/>
          <w:szCs w:val="22"/>
        </w:rPr>
      </w:pPr>
      <w:r w:rsidRPr="00B6489B">
        <w:rPr>
          <w:rFonts w:ascii="Times New Roman" w:hAnsi="Times New Roman" w:cs="Times New Roman"/>
          <w:b/>
          <w:bCs/>
          <w:sz w:val="22"/>
          <w:szCs w:val="22"/>
        </w:rPr>
        <w:t>Results</w:t>
      </w:r>
      <w:r w:rsidR="00A94D03" w:rsidRPr="00A94D03">
        <w:rPr>
          <w:rFonts w:ascii="Times New Roman" w:hAnsi="Times New Roman" w:cs="B Zar"/>
          <w:sz w:val="22"/>
          <w:szCs w:val="22"/>
        </w:rPr>
        <w:t xml:space="preserve"> </w:t>
      </w:r>
    </w:p>
    <w:p w:rsidR="009367CE" w:rsidRPr="003C6A5F" w:rsidRDefault="00A94D03" w:rsidP="002920C8">
      <w:pPr>
        <w:pStyle w:val="NoSpacing"/>
        <w:bidi w:val="0"/>
        <w:jc w:val="both"/>
        <w:rPr>
          <w:sz w:val="26"/>
          <w:szCs w:val="26"/>
        </w:rPr>
      </w:pPr>
      <w:r w:rsidRPr="001A46A3">
        <w:rPr>
          <w:rFonts w:ascii="Times New Roman" w:hAnsi="Times New Roman" w:cs="B Zar"/>
          <w:sz w:val="22"/>
          <w:szCs w:val="22"/>
        </w:rPr>
        <w:t>The results indicated that</w:t>
      </w:r>
      <w:r w:rsidR="005A00E0" w:rsidRPr="005A00E0">
        <w:rPr>
          <w:rFonts w:ascii="Times New Roman" w:hAnsi="Times New Roman" w:cs="B Zar"/>
          <w:szCs w:val="24"/>
        </w:rPr>
        <w:t xml:space="preserve"> </w:t>
      </w:r>
      <w:r w:rsidR="005A00E0" w:rsidRPr="003530F9">
        <w:rPr>
          <w:rFonts w:ascii="Times New Roman" w:hAnsi="Times New Roman" w:cs="B Zar"/>
          <w:szCs w:val="24"/>
        </w:rPr>
        <w:t>There were significant differences among the free radical scavenging activity</w:t>
      </w:r>
      <w:r w:rsidR="005A00E0">
        <w:rPr>
          <w:rFonts w:ascii="Times New Roman" w:hAnsi="Times New Roman" w:cs="B Zar"/>
          <w:szCs w:val="24"/>
        </w:rPr>
        <w:t xml:space="preserve"> and </w:t>
      </w:r>
      <w:r w:rsidRPr="001A46A3">
        <w:rPr>
          <w:rFonts w:ascii="Times New Roman" w:hAnsi="Times New Roman" w:cs="B Zar"/>
          <w:sz w:val="22"/>
          <w:szCs w:val="22"/>
        </w:rPr>
        <w:t>there was a direct correlation between the increase in plant extract concentration and their antimicrobial effects, so that the increase in the concentration of the extract increased their antimicrobial effect on the strains studied.</w:t>
      </w:r>
      <w:r w:rsidRPr="00B6489B">
        <w:rPr>
          <w:rFonts w:ascii="Times New Roman" w:hAnsi="Times New Roman" w:cs="Times New Roman"/>
          <w:b/>
          <w:bCs/>
          <w:sz w:val="22"/>
          <w:szCs w:val="22"/>
        </w:rPr>
        <w:t xml:space="preserve"> </w:t>
      </w:r>
      <w:r w:rsidR="00E94D9B" w:rsidRPr="001A46A3">
        <w:rPr>
          <w:rFonts w:ascii="Times New Roman" w:hAnsi="Times New Roman" w:cs="B Zar"/>
          <w:sz w:val="22"/>
          <w:szCs w:val="22"/>
        </w:rPr>
        <w:t xml:space="preserve">The results of this study showed that the lowest inhibitory concentration of </w:t>
      </w:r>
      <w:r w:rsidR="00E94D9B" w:rsidRPr="00E94D9B">
        <w:rPr>
          <w:rFonts w:ascii="Calibri" w:hAnsi="Calibri" w:cs="Tahoma"/>
          <w:bCs/>
          <w:i/>
          <w:iCs/>
          <w:color w:val="333333"/>
          <w:sz w:val="22"/>
          <w:szCs w:val="22"/>
        </w:rPr>
        <w:t>Withania somnifera</w:t>
      </w:r>
      <w:r w:rsidR="00E94D9B" w:rsidRPr="001A46A3">
        <w:rPr>
          <w:rFonts w:ascii="Times New Roman" w:hAnsi="Times New Roman" w:cs="B Zar"/>
          <w:sz w:val="22"/>
          <w:szCs w:val="22"/>
        </w:rPr>
        <w:t xml:space="preserve"> extract was compared to </w:t>
      </w:r>
      <w:r w:rsidR="00E94D9B" w:rsidRPr="001A46A3">
        <w:rPr>
          <w:rFonts w:ascii="Times New Roman" w:hAnsi="Times New Roman" w:cs="B Zar"/>
          <w:i/>
          <w:iCs/>
          <w:sz w:val="22"/>
          <w:szCs w:val="22"/>
        </w:rPr>
        <w:t xml:space="preserve">Bacillus cereus </w:t>
      </w:r>
      <w:r w:rsidR="00E94D9B" w:rsidRPr="001A46A3">
        <w:rPr>
          <w:rFonts w:ascii="Times New Roman" w:hAnsi="Times New Roman" w:cs="B Zar"/>
          <w:sz w:val="22"/>
          <w:szCs w:val="22"/>
        </w:rPr>
        <w:t xml:space="preserve">bacterium (6/25mg/ml) while the inhibitory concentration of </w:t>
      </w:r>
      <w:r w:rsidR="00E94D9B" w:rsidRPr="001A46A3">
        <w:rPr>
          <w:rFonts w:ascii="Times New Roman" w:hAnsi="Times New Roman" w:cs="B Zar"/>
          <w:i/>
          <w:iCs/>
          <w:sz w:val="22"/>
          <w:szCs w:val="22"/>
        </w:rPr>
        <w:t>Staphylococcus aureus, Listeria, Vibrio cholera and Shigella</w:t>
      </w:r>
      <w:r w:rsidR="00E94D9B" w:rsidRPr="001A46A3">
        <w:rPr>
          <w:rFonts w:ascii="Times New Roman" w:hAnsi="Times New Roman" w:cs="B Zar"/>
          <w:sz w:val="22"/>
          <w:szCs w:val="22"/>
        </w:rPr>
        <w:t xml:space="preserve"> bacteria Equal to 12.5 mg / ml and the highest lethal concentration was 25 </w:t>
      </w:r>
      <w:r w:rsidR="00211407" w:rsidRPr="001A46A3">
        <w:rPr>
          <w:rFonts w:ascii="Times New Roman" w:hAnsi="Times New Roman" w:cs="B Zar"/>
          <w:sz w:val="22"/>
          <w:szCs w:val="22"/>
        </w:rPr>
        <w:t>mg/ml</w:t>
      </w:r>
      <w:r w:rsidR="00E94D9B" w:rsidRPr="001A46A3">
        <w:rPr>
          <w:rFonts w:ascii="Times New Roman" w:hAnsi="Times New Roman" w:cs="B Zar"/>
          <w:sz w:val="22"/>
          <w:szCs w:val="22"/>
        </w:rPr>
        <w:t>. The lowest inhibitory concentration of</w:t>
      </w:r>
      <w:r w:rsidR="00E94D9B" w:rsidRPr="001A46A3">
        <w:rPr>
          <w:rFonts w:ascii="Times New Roman" w:hAnsi="Times New Roman" w:cs="Tahoma"/>
          <w:i/>
          <w:iCs/>
          <w:sz w:val="22"/>
          <w:szCs w:val="22"/>
        </w:rPr>
        <w:t xml:space="preserve"> Mentha pulegium</w:t>
      </w:r>
      <w:r w:rsidR="00E94D9B" w:rsidRPr="001A46A3">
        <w:rPr>
          <w:rFonts w:ascii="Times New Roman" w:hAnsi="Times New Roman" w:cs="B Zar"/>
          <w:sz w:val="22"/>
          <w:szCs w:val="22"/>
        </w:rPr>
        <w:t xml:space="preserve"> extract</w:t>
      </w:r>
      <w:r w:rsidR="008F2374">
        <w:rPr>
          <w:rFonts w:ascii="Times New Roman" w:hAnsi="Times New Roman" w:cs="B Zar"/>
          <w:sz w:val="22"/>
          <w:szCs w:val="22"/>
        </w:rPr>
        <w:t xml:space="preserve"> and </w:t>
      </w:r>
      <w:r w:rsidR="008F2374" w:rsidRPr="008F2374">
        <w:rPr>
          <w:i/>
          <w:iCs/>
          <w:sz w:val="22"/>
          <w:szCs w:val="22"/>
          <w:lang w:bidi="fa-IR"/>
        </w:rPr>
        <w:t>Mentha piprtita</w:t>
      </w:r>
      <w:r w:rsidR="008F2374">
        <w:rPr>
          <w:rFonts w:hint="cs"/>
          <w:rtl/>
          <w:lang w:bidi="fa-IR"/>
        </w:rPr>
        <w:t xml:space="preserve"> </w:t>
      </w:r>
      <w:bookmarkStart w:id="0" w:name="_GoBack"/>
      <w:bookmarkEnd w:id="0"/>
      <w:r w:rsidR="00E94D9B" w:rsidRPr="001A46A3">
        <w:rPr>
          <w:rFonts w:ascii="Times New Roman" w:hAnsi="Times New Roman" w:cs="B Zar"/>
          <w:sz w:val="22"/>
          <w:szCs w:val="22"/>
        </w:rPr>
        <w:t xml:space="preserve">was observed in </w:t>
      </w:r>
      <w:r w:rsidR="00E94D9B" w:rsidRPr="001A46A3">
        <w:rPr>
          <w:rFonts w:ascii="Times New Roman" w:hAnsi="Times New Roman" w:cs="B Zar"/>
          <w:i/>
          <w:iCs/>
          <w:sz w:val="22"/>
          <w:szCs w:val="22"/>
        </w:rPr>
        <w:t>Staphylococcus aureus, Listeria and Vibrio cholera</w:t>
      </w:r>
      <w:r w:rsidR="00E94D9B" w:rsidRPr="001A46A3">
        <w:rPr>
          <w:rFonts w:ascii="Times New Roman" w:hAnsi="Times New Roman" w:cs="B Zar"/>
          <w:sz w:val="22"/>
          <w:szCs w:val="22"/>
        </w:rPr>
        <w:t xml:space="preserve"> bacteria with a concentration of 6/25mg / ml.</w:t>
      </w:r>
      <w:r w:rsidR="009367CE" w:rsidRPr="009367CE">
        <w:rPr>
          <w:sz w:val="26"/>
          <w:szCs w:val="26"/>
        </w:rPr>
        <w:t xml:space="preserve"> </w:t>
      </w:r>
      <w:r w:rsidR="009367CE" w:rsidRPr="009367CE">
        <w:rPr>
          <w:sz w:val="22"/>
          <w:szCs w:val="22"/>
        </w:rPr>
        <w:t>It seems complementary studies and popularization of the results to food models is recommended</w:t>
      </w:r>
      <w:r w:rsidR="009367CE" w:rsidRPr="003C6A5F">
        <w:rPr>
          <w:sz w:val="26"/>
          <w:szCs w:val="26"/>
        </w:rPr>
        <w:t xml:space="preserve">.   </w:t>
      </w:r>
      <w:r w:rsidR="009367CE" w:rsidRPr="003C6A5F">
        <w:rPr>
          <w:i/>
          <w:iCs/>
          <w:sz w:val="26"/>
          <w:szCs w:val="26"/>
        </w:rPr>
        <w:t xml:space="preserve"> </w:t>
      </w:r>
      <w:r w:rsidR="009367CE" w:rsidRPr="003C6A5F">
        <w:rPr>
          <w:sz w:val="26"/>
          <w:szCs w:val="26"/>
        </w:rPr>
        <w:t xml:space="preserve">   </w:t>
      </w:r>
    </w:p>
    <w:p w:rsidR="00E94D9B" w:rsidRPr="001A46A3" w:rsidRDefault="00E94D9B" w:rsidP="00E94D9B">
      <w:pPr>
        <w:bidi w:val="0"/>
        <w:spacing w:after="0" w:line="240" w:lineRule="auto"/>
        <w:jc w:val="both"/>
        <w:rPr>
          <w:rFonts w:ascii="Times New Roman" w:hAnsi="Times New Roman" w:cs="B Zar"/>
          <w:sz w:val="22"/>
          <w:szCs w:val="22"/>
        </w:rPr>
      </w:pPr>
    </w:p>
    <w:p w:rsidR="002C0AC8" w:rsidRPr="00E94D9B" w:rsidRDefault="002C0AC8" w:rsidP="00E94D9B">
      <w:pPr>
        <w:pStyle w:val="NoSpacing"/>
        <w:bidi w:val="0"/>
        <w:jc w:val="both"/>
        <w:rPr>
          <w:rFonts w:ascii="Times New Roman" w:hAnsi="Times New Roman" w:cs="Times New Roman"/>
          <w:sz w:val="22"/>
          <w:szCs w:val="22"/>
        </w:rPr>
      </w:pPr>
    </w:p>
    <w:sectPr w:rsidR="002C0AC8" w:rsidRPr="00E94D9B" w:rsidSect="00ED3EC4">
      <w:headerReference w:type="default" r:id="rId6"/>
      <w:footerReference w:type="default" r:id="rId7"/>
      <w:pgSz w:w="12240" w:h="15840"/>
      <w:pgMar w:top="194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427" w:rsidRDefault="009E0427" w:rsidP="00D65EFB">
      <w:pPr>
        <w:spacing w:after="0" w:line="240" w:lineRule="auto"/>
      </w:pPr>
      <w:r>
        <w:separator/>
      </w:r>
    </w:p>
  </w:endnote>
  <w:endnote w:type="continuationSeparator" w:id="0">
    <w:p w:rsidR="009E0427" w:rsidRDefault="009E0427" w:rsidP="00D6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Pr="00D65EFB" w:rsidRDefault="00D65EFB" w:rsidP="00DF2D9D">
    <w:pPr>
      <w:pStyle w:val="Footer"/>
      <w:bidi w:val="0"/>
      <w:jc w:val="right"/>
      <w:rPr>
        <w:sz w:val="22"/>
        <w:szCs w:val="24"/>
        <w:lang w:bidi="fa-IR"/>
      </w:rPr>
    </w:pPr>
    <w:r w:rsidRPr="00D65EFB">
      <w:rPr>
        <w:rFonts w:ascii="Times New Roman" w:hAnsi="Times New Roman" w:cs="Times New Roman"/>
        <w:sz w:val="22"/>
        <w:szCs w:val="22"/>
      </w:rPr>
      <w:t>Published by: University of Zabol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427" w:rsidRDefault="009E0427" w:rsidP="00D65EFB">
      <w:pPr>
        <w:spacing w:after="0" w:line="240" w:lineRule="auto"/>
      </w:pPr>
      <w:r>
        <w:separator/>
      </w:r>
    </w:p>
  </w:footnote>
  <w:footnote w:type="continuationSeparator" w:id="0">
    <w:p w:rsidR="009E0427" w:rsidRDefault="009E0427" w:rsidP="00D6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Default="002920C8" w:rsidP="003C69D8">
    <w:pPr>
      <w:pStyle w:val="Header"/>
      <w:jc w:val="right"/>
      <w:rPr>
        <w:rtl/>
        <w:lang w:bidi="fa-IR"/>
      </w:rPr>
    </w:pPr>
    <w:r>
      <w:rPr>
        <w:noProof/>
        <w:rtl/>
      </w:rPr>
      <mc:AlternateContent>
        <mc:Choice Requires="wps">
          <w:drawing>
            <wp:anchor distT="0" distB="0" distL="114300" distR="114300" simplePos="0" relativeHeight="251658240" behindDoc="0" locked="0" layoutInCell="1" allowOverlap="1">
              <wp:simplePos x="0" y="0"/>
              <wp:positionH relativeFrom="column">
                <wp:posOffset>2228850</wp:posOffset>
              </wp:positionH>
              <wp:positionV relativeFrom="paragraph">
                <wp:posOffset>181610</wp:posOffset>
              </wp:positionV>
              <wp:extent cx="1609725" cy="447675"/>
              <wp:effectExtent l="0" t="0" r="9525"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solidFill>
                          <a:schemeClr val="bg1">
                            <a:lumMod val="100000"/>
                            <a:lumOff val="0"/>
                          </a:schemeClr>
                        </a:solidFill>
                        <a:miter lim="800000"/>
                        <a:headEnd/>
                        <a:tailEnd/>
                      </a:ln>
                    </wps:spPr>
                    <wps:txb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5pt;margin-top:14.3pt;width:12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" strokecolor="white [3212]">
              <v:textbo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v:textbox>
            </v:shape>
          </w:pict>
        </mc:Fallback>
      </mc:AlternateContent>
    </w:r>
    <w:r w:rsidR="003C69D8">
      <w:rPr>
        <w:noProof/>
      </w:rPr>
      <w:drawing>
        <wp:inline distT="0" distB="0" distL="0" distR="0">
          <wp:extent cx="1466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FC"/>
    <w:rsid w:val="0000235A"/>
    <w:rsid w:val="00030BDF"/>
    <w:rsid w:val="00030C5F"/>
    <w:rsid w:val="0011047E"/>
    <w:rsid w:val="0019721B"/>
    <w:rsid w:val="001B18AB"/>
    <w:rsid w:val="00206A82"/>
    <w:rsid w:val="00211407"/>
    <w:rsid w:val="0025623D"/>
    <w:rsid w:val="002920C8"/>
    <w:rsid w:val="002C0AC8"/>
    <w:rsid w:val="002D4CE2"/>
    <w:rsid w:val="002F23A5"/>
    <w:rsid w:val="003101D2"/>
    <w:rsid w:val="00311134"/>
    <w:rsid w:val="003126E2"/>
    <w:rsid w:val="003470EC"/>
    <w:rsid w:val="00395037"/>
    <w:rsid w:val="003C69D8"/>
    <w:rsid w:val="0041393C"/>
    <w:rsid w:val="004C473D"/>
    <w:rsid w:val="00591F97"/>
    <w:rsid w:val="005A00E0"/>
    <w:rsid w:val="006103D9"/>
    <w:rsid w:val="006954E1"/>
    <w:rsid w:val="007026BA"/>
    <w:rsid w:val="0071425F"/>
    <w:rsid w:val="00831BD7"/>
    <w:rsid w:val="008351D8"/>
    <w:rsid w:val="00864C9A"/>
    <w:rsid w:val="008F0929"/>
    <w:rsid w:val="008F0E6D"/>
    <w:rsid w:val="008F2374"/>
    <w:rsid w:val="00901958"/>
    <w:rsid w:val="0092015B"/>
    <w:rsid w:val="009367CE"/>
    <w:rsid w:val="009522B2"/>
    <w:rsid w:val="009A33A4"/>
    <w:rsid w:val="009E0427"/>
    <w:rsid w:val="00A01F84"/>
    <w:rsid w:val="00A03F35"/>
    <w:rsid w:val="00A50CBC"/>
    <w:rsid w:val="00A94D03"/>
    <w:rsid w:val="00B051A5"/>
    <w:rsid w:val="00B13B9E"/>
    <w:rsid w:val="00B6489B"/>
    <w:rsid w:val="00C2191D"/>
    <w:rsid w:val="00C53DCE"/>
    <w:rsid w:val="00C71797"/>
    <w:rsid w:val="00D262ED"/>
    <w:rsid w:val="00D341AC"/>
    <w:rsid w:val="00D65EFB"/>
    <w:rsid w:val="00D81DDA"/>
    <w:rsid w:val="00DB22F9"/>
    <w:rsid w:val="00DF2D9D"/>
    <w:rsid w:val="00E94D9B"/>
    <w:rsid w:val="00EA0313"/>
    <w:rsid w:val="00EB7A89"/>
    <w:rsid w:val="00ED3EC4"/>
    <w:rsid w:val="00F240FC"/>
    <w:rsid w:val="00F26353"/>
    <w:rsid w:val="00FC7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0BD9C"/>
  <w15:docId w15:val="{F5FB8851-3F77-48DB-9C73-939EC124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2019-01-08T05:59:00Z</cp:lastPrinted>
  <dcterms:created xsi:type="dcterms:W3CDTF">2019-01-15T08:44:00Z</dcterms:created>
  <dcterms:modified xsi:type="dcterms:W3CDTF">2019-01-15T08:44:00Z</dcterms:modified>
</cp:coreProperties>
</file>